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3E0F" w:rsidRDefault="009E3632">
      <w:pPr>
        <w:jc w:val="center"/>
      </w:pPr>
      <w:r>
        <w:rPr>
          <w:b/>
          <w:sz w:val="32"/>
        </w:rPr>
        <w:t>TYPE "C" VISA - FOR SHORT-STAY</w:t>
      </w:r>
    </w:p>
    <w:p w:rsidR="00E43E0F" w:rsidRDefault="009E3632">
      <w:r>
        <w:rPr>
          <w:b/>
          <w:sz w:val="28"/>
        </w:rPr>
        <w:t>I. Type "C" Visa for the Purpose of Transit</w:t>
      </w:r>
    </w:p>
    <w:p w:rsidR="00E43E0F" w:rsidRDefault="009E3632">
      <w:r>
        <w:rPr>
          <w:b/>
        </w:rPr>
        <w:t>When it is issued</w:t>
      </w:r>
    </w:p>
    <w:p w:rsidR="00E43E0F" w:rsidRDefault="009E3632">
      <w:r>
        <w:t>A short-stay visa for the purpose of transit is issued to a foreigner who wishes to transit through the territory of the Republic of Bulgaria en route to another country for which they hold a visa, if such a visa is required.</w:t>
      </w:r>
    </w:p>
    <w:p w:rsidR="00E43E0F" w:rsidRDefault="009E3632">
      <w:r>
        <w:t>The transit visa entitles the foreigner to one, two, or (exceptionally) multiple transits, each for a period of up to two days. It may have a validity period of up to 12 months.</w:t>
      </w:r>
    </w:p>
    <w:p w:rsidR="00E43E0F" w:rsidRDefault="009E3632">
      <w:r>
        <w:rPr>
          <w:b/>
        </w:rPr>
        <w:t>Duration of stay</w:t>
      </w:r>
    </w:p>
    <w:p w:rsidR="00E43E0F" w:rsidRDefault="009E3632">
      <w:r>
        <w:t>The total duration of stay on the territory of the Republic of Bulgaria with a transit visa cannot exceed 90 days within any 180-day period, calculated from the date of the first entry.</w:t>
      </w:r>
    </w:p>
    <w:p w:rsidR="00E43E0F" w:rsidRDefault="009E3632">
      <w:r>
        <w:rPr>
          <w:b/>
        </w:rPr>
        <w:t>Definition of "transit"</w:t>
      </w:r>
    </w:p>
    <w:p w:rsidR="00E43E0F" w:rsidRDefault="009E3632">
      <w:r>
        <w:t>The primary condition for a crossing to be considered a transit is entering across the border of the Republic of Bulgaria from one country and exiting across the border of the Republic of Bulgaria into another country.</w:t>
      </w:r>
    </w:p>
    <w:p w:rsidR="00E43E0F" w:rsidRDefault="009E3632">
      <w:r>
        <w:t>An exceptional case involves airport transit, where transit is defined as arriving on a flight from one country and departing on a flight to another country within two days.</w:t>
      </w:r>
    </w:p>
    <w:p w:rsidR="00E43E0F" w:rsidRDefault="009E3632">
      <w:r>
        <w:rPr>
          <w:b/>
        </w:rPr>
        <w:t>No transit visa is required</w:t>
      </w:r>
    </w:p>
    <w:p w:rsidR="00E43E0F" w:rsidRDefault="009E3632">
      <w:r>
        <w:t>A transit visa is not required for third-country nationals upon presentation of any of the following documents:</w:t>
      </w:r>
    </w:p>
    <w:p w:rsidR="00E43E0F" w:rsidRDefault="009E3632">
      <w:pPr>
        <w:pStyle w:val="ListBullet"/>
      </w:pPr>
      <w:r>
        <w:t>• A Schengen visa (uniform visa), a long-stay visa, or a residence permit issued by any of the Schengen Area countries;</w:t>
      </w:r>
    </w:p>
    <w:p w:rsidR="00E43E0F" w:rsidRDefault="009E3632">
      <w:pPr>
        <w:pStyle w:val="ListBullet"/>
      </w:pPr>
      <w:r>
        <w:t>• National short-stay visas, long-stay visas, and residence permits issued by Cyprus;</w:t>
      </w:r>
    </w:p>
    <w:p w:rsidR="00E43E0F" w:rsidRDefault="009E3632">
      <w:pPr>
        <w:pStyle w:val="ListBullet"/>
      </w:pPr>
      <w:r>
        <w:t>• Residence permits issued by Liechtenstein.</w:t>
      </w:r>
    </w:p>
    <w:p w:rsidR="00E43E0F" w:rsidRDefault="009E3632">
      <w:r>
        <w:t>The right to visa-free transit under the terms of transit decisions applies solely and exclusively for the purpose of transit.</w:t>
      </w:r>
    </w:p>
    <w:p w:rsidR="00E43E0F" w:rsidRDefault="009E3632">
      <w:r>
        <w:rPr>
          <w:b/>
        </w:rPr>
        <w:t>Documents to be submitted when applying for a type "C" visa</w:t>
      </w:r>
    </w:p>
    <w:p w:rsidR="00E43E0F" w:rsidRDefault="009E3632">
      <w:r>
        <w:t>When submitting an application for a transit visa, the applicant shall present:</w:t>
      </w:r>
    </w:p>
    <w:p w:rsidR="00E43E0F" w:rsidRDefault="009E3632">
      <w:pPr>
        <w:pStyle w:val="ListBullet"/>
      </w:pPr>
      <w:r>
        <w:t>• A valid travel document (passport);</w:t>
      </w:r>
    </w:p>
    <w:p w:rsidR="00E43E0F" w:rsidRDefault="009E3632">
      <w:pPr>
        <w:pStyle w:val="ListBullet"/>
      </w:pPr>
      <w:r>
        <w:lastRenderedPageBreak/>
        <w:t>• A photocopy of the pages of the travel document containing personal data and affixed visas, and/or a photocopy of held residence permits for the subsequent countries along the route and for the final destination country, if required;</w:t>
      </w:r>
    </w:p>
    <w:p w:rsidR="00E43E0F" w:rsidRDefault="009E3632">
      <w:pPr>
        <w:pStyle w:val="ListBullet"/>
      </w:pPr>
      <w:r>
        <w:t>• A completed application form and 1 (one) color photograph (passport format - 3.5 x 4.5 cm);</w:t>
      </w:r>
    </w:p>
    <w:p w:rsidR="00E43E0F" w:rsidRDefault="009E3632">
      <w:pPr>
        <w:pStyle w:val="ListBullet"/>
      </w:pPr>
      <w:r>
        <w:t>• Evidence of secured transport for the transit crossing and copies of these documents, and/or evidence of held financial means to continue the journey;</w:t>
      </w:r>
    </w:p>
    <w:p w:rsidR="00E43E0F" w:rsidRDefault="009E3632">
      <w:pPr>
        <w:pStyle w:val="ListBullet"/>
      </w:pPr>
      <w:r>
        <w:t>• Evidence of possessing the necessary financial means for maintenance for each transit crossing, amounting to a minimum of 50 EUR or its equivalent in another freely convertible currency; for overland transit with a vehicle operated by the individual, additional funds amounting to a minimum of 200 EUR or its equivalent in another freely convertible currency are required;</w:t>
      </w:r>
    </w:p>
    <w:p w:rsidR="00E43E0F" w:rsidRDefault="009E3632">
      <w:pPr>
        <w:pStyle w:val="ListBullet"/>
      </w:pPr>
      <w:r>
        <w:t>• A valid insurance policy and a copy thereof, issued by an insurance company licensed to conduct insurance activities within the European Union, with a minimum coverage amount of 30,000 EUR. The policy must cover repatriation costs, as well as urgent medical assistance and treatment for each transit crossing.</w:t>
      </w:r>
    </w:p>
    <w:p w:rsidR="00E43E0F" w:rsidRDefault="009E3632">
      <w:r>
        <w:br w:type="page"/>
      </w:r>
    </w:p>
    <w:p w:rsidR="00E43E0F" w:rsidRDefault="009E3632">
      <w:r>
        <w:rPr>
          <w:b/>
          <w:sz w:val="28"/>
        </w:rPr>
        <w:lastRenderedPageBreak/>
        <w:t>II. Type "C" Visa for the Purpose of an Intended Stay</w:t>
      </w:r>
    </w:p>
    <w:p w:rsidR="00E43E0F" w:rsidRDefault="009E3632">
      <w:r>
        <w:rPr>
          <w:b/>
        </w:rPr>
        <w:t>When it is issued</w:t>
      </w:r>
    </w:p>
    <w:p w:rsidR="00E43E0F" w:rsidRDefault="009E3632">
      <w:r>
        <w:t>A short-stay visa for the purpose of an intended stay is issued to a foreigner who enters the country once, twice, or multiple times for a total duration of stay not exceeding 90 days within any 180-day period, calculated from the date of the first entry.</w:t>
      </w:r>
    </w:p>
    <w:p w:rsidR="00E43E0F" w:rsidRDefault="009E3632">
      <w:r>
        <w:rPr>
          <w:b/>
        </w:rPr>
        <w:t>The multiple-entry short-stay visa</w:t>
      </w:r>
    </w:p>
    <w:p w:rsidR="00E43E0F" w:rsidRDefault="009E3632">
      <w:r>
        <w:t>A multiple-entry short-stay visa may be issued to a foreigner who meets any of the following conditions:</w:t>
      </w:r>
    </w:p>
    <w:p w:rsidR="00E43E0F" w:rsidRDefault="009E3632">
      <w:pPr>
        <w:pStyle w:val="ListBullet"/>
      </w:pPr>
      <w:r>
        <w:t>• Is a citizen of a country that has signed a visa facilitation agreement with the EU and meets the conditions specified in that agreement for the issuance of a multiple-entry visa;</w:t>
      </w:r>
    </w:p>
    <w:p w:rsidR="00E43E0F" w:rsidRDefault="009E3632">
      <w:pPr>
        <w:pStyle w:val="ListBullet"/>
      </w:pPr>
      <w:r>
        <w:t>• Has fulfilled and not violated the conditions for the issuance of a multiple-entry visa, in accordance with the regulatory requirements of the Community for obtaining a multiple-entry visa based on the cascade principle;</w:t>
      </w:r>
    </w:p>
    <w:p w:rsidR="00E43E0F" w:rsidRDefault="009E3632">
      <w:bookmarkStart w:id="0" w:name="_GoBack"/>
      <w:bookmarkEnd w:id="0"/>
      <w:r>
        <w:rPr>
          <w:b/>
        </w:rPr>
        <w:t>Documents to be submitted when applying for a short-stay visa:</w:t>
      </w:r>
    </w:p>
    <w:p w:rsidR="00E43E0F" w:rsidRDefault="009E3632">
      <w:r>
        <w:t>When submitting an application for a short-stay visa, the applicant shall present:</w:t>
      </w:r>
    </w:p>
    <w:p w:rsidR="00E43E0F" w:rsidRDefault="009E3632">
      <w:pPr>
        <w:pStyle w:val="ListBullet"/>
      </w:pPr>
      <w:r>
        <w:t>• A valid travel document (passport);</w:t>
      </w:r>
    </w:p>
    <w:p w:rsidR="00E43E0F" w:rsidRDefault="009E3632">
      <w:pPr>
        <w:pStyle w:val="ListBullet"/>
      </w:pPr>
      <w:r>
        <w:t>• A photocopy of the pages of the travel document containing personal data and affixed visas, and/or a photocopy of held residence permits;</w:t>
      </w:r>
    </w:p>
    <w:p w:rsidR="00E43E0F" w:rsidRDefault="009E3632">
      <w:pPr>
        <w:pStyle w:val="ListBullet"/>
      </w:pPr>
      <w:r>
        <w:t>• A recent color photograph - passport format;</w:t>
      </w:r>
    </w:p>
    <w:p w:rsidR="00E43E0F" w:rsidRDefault="009E3632">
      <w:pPr>
        <w:pStyle w:val="ListBullet"/>
      </w:pPr>
      <w:r>
        <w:t>• Documents justifying the visa application, as well as copies of these documents;</w:t>
      </w:r>
    </w:p>
    <w:p w:rsidR="00E43E0F" w:rsidRDefault="009E3632">
      <w:pPr>
        <w:pStyle w:val="ListBullet"/>
      </w:pPr>
      <w:r>
        <w:t>• Evidence of possessing the necessary financial means for maintenance, amounting to a minimum of 50 EUR for each day of the stay requested in the visa application, or its equivalent in another freely convertible currency, but not less than 500 EUR, or its equivalent in another freely convertible currency, or a document for prepaid tourist services;</w:t>
      </w:r>
    </w:p>
    <w:p w:rsidR="00E43E0F" w:rsidRDefault="009E3632">
      <w:pPr>
        <w:pStyle w:val="ListBullet"/>
      </w:pPr>
      <w:r>
        <w:t>• Documents certifying the possession of the necessary financial means to secure accommodation, but not less than 50 EUR for each day of the stay requested in the visa application, or its equivalent in another freely convertible currency, or a document for prepaid nights at a tourist accommodation facility, or an invitation-declaration from a Bulgarian physical or legal entity by which it undertakes to cover all incurred expenses during the foreigner's period of stay on the territory of the Republic of Bulgaria;</w:t>
      </w:r>
    </w:p>
    <w:p w:rsidR="00E43E0F" w:rsidRDefault="009E3632">
      <w:pPr>
        <w:pStyle w:val="ListBullet"/>
      </w:pPr>
      <w:r>
        <w:t>• Documents certifying the possession of the necessary financial means to leave the country or a ticket; when entering with a motor vehicle operated by the individual, funds amounting to at least 100 EUR or its equivalent in another freely convertible currency are required;</w:t>
      </w:r>
    </w:p>
    <w:p w:rsidR="00E43E0F" w:rsidRDefault="009E3632">
      <w:pPr>
        <w:pStyle w:val="ListBullet"/>
      </w:pPr>
      <w:r>
        <w:t xml:space="preserve">• An insurance policy and a copy thereof, issued by an insurance company licensed to conduct insurance activities within the European Union, with a minimum coverage amount </w:t>
      </w:r>
      <w:r>
        <w:lastRenderedPageBreak/>
        <w:t>of 30,000 EUR. The policy must cover all repatriation costs, as well as urgent medical assistance and emergency hospital treatment for the period of stay. Applicants for a multiple-entry short-stay visa present an insurance policy only for the period of the first intended visit.</w:t>
      </w:r>
    </w:p>
    <w:p w:rsidR="00E43E0F" w:rsidRDefault="009E3632">
      <w:r>
        <w:rPr>
          <w:b/>
        </w:rPr>
        <w:t>Invitation-Declaration</w:t>
      </w:r>
    </w:p>
    <w:p w:rsidR="00E43E0F" w:rsidRDefault="009E3632">
      <w:pPr>
        <w:pStyle w:val="ListBullet"/>
      </w:pPr>
      <w:r>
        <w:t>• An invitation-declaration from a physical person for the issuance of a short-stay visa for the purpose of a private visit of a foreigner to the Republic of Bulgaria is prepared according to a standard template, certified by a notary and by the administrative control authorities for foreigners (Migration Directorate – Ministry of Interior), upon presentation of the required documents.</w:t>
      </w:r>
    </w:p>
    <w:p w:rsidR="00E43E0F" w:rsidRDefault="009E3632">
      <w:pPr>
        <w:pStyle w:val="ListBullet"/>
      </w:pPr>
      <w:r>
        <w:t>• An invitation-declaration from a physical or legal entity conducting business activity under the Commercial Act for the issuance of a short-stay visa for the purpose of business relations is prepared according to a standard template, signed and stamped by the person extending the invitation, and certified by a notary and by the administrative control services for foreigners (Migration Directorate – Ministry of Interior), upon presentation of the required documents.</w:t>
      </w:r>
    </w:p>
    <w:p w:rsidR="00E43E0F" w:rsidRDefault="009E3632">
      <w:pPr>
        <w:pStyle w:val="ListBullet"/>
      </w:pPr>
      <w:r>
        <w:t>• An invitation-declaration from a representative office of a foreign legal entity registered under Art. 24 of the Investment Promotion Act for the issuance of a short-stay visa for the purpose of business relations is prepared according to a standard template. It is signed and stamped by the person extending the invitation, and certified by a notary and by the administrative control services for foreigners (Migration Directorate – Ministry of Interior), upon presentation of the required documents.</w:t>
      </w:r>
    </w:p>
    <w:p w:rsidR="00E43E0F" w:rsidRDefault="009E3632">
      <w:r>
        <w:rPr>
          <w:i/>
        </w:rPr>
        <w:t>A template of the invitation-declaration can be obtained from the respective office of the Migration Directorate - Ministry of Interior and its regional units, or from the Ministry of Interior's website.</w:t>
      </w:r>
    </w:p>
    <w:p w:rsidR="00E43E0F" w:rsidRDefault="009E3632">
      <w:r>
        <w:rPr>
          <w:b/>
        </w:rPr>
        <w:t>Proving the purpose of the trip</w:t>
      </w:r>
    </w:p>
    <w:p w:rsidR="00E43E0F" w:rsidRDefault="009E3632">
      <w:r>
        <w:rPr>
          <w:b/>
        </w:rPr>
        <w:t>Private visit</w:t>
      </w:r>
      <w:r>
        <w:rPr>
          <w:b/>
        </w:rPr>
        <w:br/>
      </w:r>
      <w:r>
        <w:t>An invitation-declaration for a private visit of a foreigner to the Republic of Bulgaria.</w:t>
      </w:r>
      <w:r>
        <w:br/>
      </w:r>
      <w:r>
        <w:br/>
      </w:r>
      <w:r>
        <w:rPr>
          <w:b/>
        </w:rPr>
        <w:t>Business trip</w:t>
      </w:r>
      <w:r>
        <w:rPr>
          <w:b/>
        </w:rPr>
        <w:br/>
      </w:r>
      <w:r>
        <w:t>An invitation-declaration for a business trip of a foreigner to the Republic of Bulgaria.</w:t>
      </w:r>
      <w:r>
        <w:br/>
      </w:r>
      <w:r>
        <w:br/>
      </w:r>
      <w:r>
        <w:rPr>
          <w:b/>
        </w:rPr>
        <w:t>Cultural exchange</w:t>
      </w:r>
      <w:r>
        <w:rPr>
          <w:b/>
        </w:rPr>
        <w:br/>
      </w:r>
      <w:r>
        <w:t>An invitation letter from the Ministry of Culture, a municipality, a non-governmental organization, or legal entities operating in the fields of culture and education.</w:t>
      </w:r>
      <w:r>
        <w:br/>
      </w:r>
      <w:r>
        <w:br/>
      </w:r>
      <w:r>
        <w:rPr>
          <w:b/>
        </w:rPr>
        <w:t>Sport</w:t>
      </w:r>
      <w:r>
        <w:rPr>
          <w:b/>
        </w:rPr>
        <w:br/>
      </w:r>
      <w:r>
        <w:t xml:space="preserve">An invitation letter from the Ministry of Youth and Sports, a licensed sports federation, or a </w:t>
      </w:r>
      <w:r>
        <w:lastRenderedPageBreak/>
        <w:t>sports club.</w:t>
      </w:r>
      <w:r>
        <w:br/>
      </w:r>
      <w:r>
        <w:br/>
      </w:r>
      <w:r>
        <w:rPr>
          <w:b/>
        </w:rPr>
        <w:t>Medical treatment</w:t>
      </w:r>
      <w:r>
        <w:rPr>
          <w:b/>
        </w:rPr>
        <w:br/>
      </w:r>
      <w:r>
        <w:t>A certificate from a Bulgarian medical facility issued according to the relevant procedure, specifying a treatment and recovery plan, along with an epicrisis from a local hospital.</w:t>
      </w:r>
      <w:r>
        <w:br/>
      </w:r>
      <w:r>
        <w:br/>
      </w:r>
      <w:r>
        <w:rPr>
          <w:b/>
        </w:rPr>
        <w:t>Tourism</w:t>
      </w:r>
      <w:r>
        <w:rPr>
          <w:b/>
        </w:rPr>
        <w:br/>
      </w:r>
      <w:r>
        <w:t>• Unorganized tourism: reservation for a Bulgarian tourist accommodation facility (hotel);</w:t>
      </w:r>
      <w:r>
        <w:br/>
        <w:t>• Organized tourism: a tourist voucher issued by a sending tour operator accredited by a Bulgarian diplomatic or consular mission, containing the mandatory fields required under local legislation.</w:t>
      </w:r>
    </w:p>
    <w:p w:rsidR="00E43E0F" w:rsidRPr="009E3632" w:rsidRDefault="009E3632">
      <w:pPr>
        <w:rPr>
          <w:lang w:val="bg-BG"/>
        </w:rPr>
      </w:pPr>
      <w:r>
        <w:t>Additional documents to the visa application, beyond those specified above, shall be presented by citizens of countries designated and specified in an EC implementing decision. A full list can be found at the following link:</w:t>
      </w:r>
      <w:r>
        <w:br/>
      </w:r>
      <w:hyperlink r:id="rId6" w:history="1">
        <w:r w:rsidRPr="004C01AC">
          <w:rPr>
            <w:rStyle w:val="Hyperlink"/>
          </w:rPr>
          <w:t>https://home-affairs.ec.europa.eu/policies/schengen/visa-policy/legal-documents-related-schengen-visas_en</w:t>
        </w:r>
      </w:hyperlink>
      <w:r>
        <w:rPr>
          <w:lang w:val="bg-BG"/>
        </w:rPr>
        <w:t xml:space="preserve"> </w:t>
      </w:r>
    </w:p>
    <w:sectPr w:rsidR="00E43E0F" w:rsidRPr="009E363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279A7"/>
    <w:rsid w:val="009E3632"/>
    <w:rsid w:val="00AA1D8D"/>
    <w:rsid w:val="00B47730"/>
    <w:rsid w:val="00CB0664"/>
    <w:rsid w:val="00E43E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B866EF"/>
  <w14:defaultImageDpi w14:val="300"/>
  <w15:docId w15:val="{5941A8CF-42C3-44BE-807F-DDF0ECCD9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E3632"/>
    <w:rPr>
      <w:color w:val="0000FF" w:themeColor="hyperlink"/>
      <w:u w:val="single"/>
    </w:rPr>
  </w:style>
  <w:style w:type="character" w:styleId="UnresolvedMention">
    <w:name w:val="Unresolved Mention"/>
    <w:basedOn w:val="DefaultParagraphFont"/>
    <w:uiPriority w:val="99"/>
    <w:semiHidden/>
    <w:unhideWhenUsed/>
    <w:rsid w:val="009E36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home-affairs.ec.europa.eu/policies/schengen/visa-policy/legal-documents-related-schengen-visas_e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7736B-6EC5-4CA3-816B-52CC2E3A1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1342</Words>
  <Characters>7653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Nikolay TSANKOV</cp:lastModifiedBy>
  <cp:revision>4</cp:revision>
  <dcterms:created xsi:type="dcterms:W3CDTF">2013-12-23T23:15:00Z</dcterms:created>
  <dcterms:modified xsi:type="dcterms:W3CDTF">2026-10-09T13:22:00Z</dcterms:modified>
  <cp:category/>
</cp:coreProperties>
</file>